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widowControl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DISCIPLINE &amp; DISCHARGE</w:t>
      </w:r>
    </w:p>
    <w:p w:rsidR="00000000" w:rsidDel="00000000" w:rsidP="00000000" w:rsidRDefault="00000000" w:rsidRPr="00000000" w14:paraId="00000002">
      <w:pPr>
        <w:widowControl w:val="0"/>
        <w:rPr>
          <w:b w:val="1"/>
          <w:i w:val="1"/>
        </w:rPr>
      </w:pPr>
      <w:r w:rsidDel="00000000" w:rsidR="00000000" w:rsidRPr="00000000">
        <w:rPr>
          <w:rFonts w:ascii="Times" w:cs="Times" w:eastAsia="Times" w:hAnsi="Times"/>
          <w:b w:val="1"/>
          <w:i w:val="1"/>
          <w:sz w:val="24"/>
          <w:szCs w:val="24"/>
          <w:rtl w:val="0"/>
        </w:rPr>
        <w:t xml:space="preserve">Polic</w:t>
      </w:r>
      <w:r w:rsidDel="00000000" w:rsidR="00000000" w:rsidRPr="00000000">
        <w:rPr>
          <w:b w:val="1"/>
          <w:i w:val="1"/>
          <w:rtl w:val="0"/>
        </w:rPr>
        <w:t xml:space="preserve">y:</w:t>
      </w:r>
    </w:p>
    <w:p w:rsidR="00000000" w:rsidDel="00000000" w:rsidP="00000000" w:rsidRDefault="00000000" w:rsidRPr="00000000" w14:paraId="00000003">
      <w:pPr>
        <w:widowControl w:val="0"/>
        <w:rPr/>
      </w:pPr>
      <w:r w:rsidDel="00000000" w:rsidR="00000000" w:rsidRPr="00000000">
        <w:rPr>
          <w:rtl w:val="0"/>
        </w:rPr>
        <w:t xml:space="preserve">In order to be fair in handling all disciplinary action, Just Junk uses a system of progressive corrective discipline.</w:t>
      </w:r>
    </w:p>
    <w:p w:rsidR="00000000" w:rsidDel="00000000" w:rsidP="00000000" w:rsidRDefault="00000000" w:rsidRPr="00000000" w14:paraId="00000004">
      <w:pPr>
        <w:widowControl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Procedure:</w:t>
      </w:r>
    </w:p>
    <w:p w:rsidR="00000000" w:rsidDel="00000000" w:rsidP="00000000" w:rsidRDefault="00000000" w:rsidRPr="00000000" w14:paraId="00000005">
      <w:pPr>
        <w:widowControl w:val="0"/>
        <w:rPr/>
      </w:pPr>
      <w:r w:rsidDel="00000000" w:rsidR="00000000" w:rsidRPr="00000000">
        <w:rPr>
          <w:rtl w:val="0"/>
        </w:rPr>
        <w:t xml:space="preserve">If it becomes necessary to discipline an employee the following steps should be taken: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offence: Verbal Warning</w:t>
      </w:r>
    </w:p>
    <w:p w:rsidR="00000000" w:rsidDel="00000000" w:rsidP="00000000" w:rsidRDefault="00000000" w:rsidRPr="00000000" w14:paraId="00000007">
      <w:pPr>
        <w:widowControl w:val="0"/>
        <w:numPr>
          <w:ilvl w:val="1"/>
          <w:numId w:val="1"/>
        </w:numPr>
        <w:spacing w:after="0" w:lineRule="auto"/>
        <w:ind w:left="1800" w:hanging="360"/>
        <w:rPr>
          <w:color w:val="000000"/>
        </w:rPr>
      </w:pPr>
      <w:r w:rsidDel="00000000" w:rsidR="00000000" w:rsidRPr="00000000">
        <w:rPr>
          <w:rtl w:val="0"/>
        </w:rPr>
        <w:t xml:space="preserve">This incident is documented, a copy of the report is given to the employee and a copy is placed in the employee’s HR file</w:t>
      </w:r>
    </w:p>
    <w:p w:rsidR="00000000" w:rsidDel="00000000" w:rsidP="00000000" w:rsidRDefault="00000000" w:rsidRPr="00000000" w14:paraId="00000008">
      <w:pPr>
        <w:widowControl w:val="0"/>
        <w:numPr>
          <w:ilvl w:val="1"/>
          <w:numId w:val="1"/>
        </w:numPr>
        <w:spacing w:after="0" w:lineRule="auto"/>
        <w:ind w:left="1800" w:hanging="360"/>
        <w:rPr>
          <w:color w:val="000000"/>
        </w:rPr>
      </w:pPr>
      <w:r w:rsidDel="00000000" w:rsidR="00000000" w:rsidRPr="00000000">
        <w:rPr>
          <w:rtl w:val="0"/>
        </w:rPr>
        <w:t xml:space="preserve">Advise the employee that further infraction will result in a written warning 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offence: Written Warning</w:t>
      </w:r>
    </w:p>
    <w:p w:rsidR="00000000" w:rsidDel="00000000" w:rsidP="00000000" w:rsidRDefault="00000000" w:rsidRPr="00000000" w14:paraId="0000000A">
      <w:pPr>
        <w:widowControl w:val="0"/>
        <w:numPr>
          <w:ilvl w:val="1"/>
          <w:numId w:val="1"/>
        </w:numPr>
        <w:spacing w:after="0" w:lineRule="auto"/>
        <w:ind w:left="1800" w:hanging="360"/>
        <w:rPr>
          <w:color w:val="000000"/>
        </w:rPr>
      </w:pPr>
      <w:r w:rsidDel="00000000" w:rsidR="00000000" w:rsidRPr="00000000">
        <w:rPr>
          <w:rtl w:val="0"/>
        </w:rPr>
        <w:t xml:space="preserve">The incident is documented, a copy of the report is given to the employee and a copy is placed in the employee’s HR file</w:t>
      </w:r>
    </w:p>
    <w:p w:rsidR="00000000" w:rsidDel="00000000" w:rsidP="00000000" w:rsidRDefault="00000000" w:rsidRPr="00000000" w14:paraId="0000000B">
      <w:pPr>
        <w:widowControl w:val="0"/>
        <w:numPr>
          <w:ilvl w:val="1"/>
          <w:numId w:val="1"/>
        </w:numPr>
        <w:spacing w:after="0" w:lineRule="auto"/>
        <w:ind w:left="1800" w:hanging="360"/>
        <w:rPr>
          <w:color w:val="000000"/>
        </w:rPr>
      </w:pPr>
      <w:r w:rsidDel="00000000" w:rsidR="00000000" w:rsidRPr="00000000">
        <w:rPr>
          <w:rtl w:val="0"/>
        </w:rPr>
        <w:t xml:space="preserve">Advise the employee that further infraction may result in suspension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offence: Suspension</w:t>
      </w:r>
    </w:p>
    <w:p w:rsidR="00000000" w:rsidDel="00000000" w:rsidP="00000000" w:rsidRDefault="00000000" w:rsidRPr="00000000" w14:paraId="0000000D">
      <w:pPr>
        <w:widowControl w:val="0"/>
        <w:numPr>
          <w:ilvl w:val="1"/>
          <w:numId w:val="1"/>
        </w:numPr>
        <w:spacing w:after="0" w:lineRule="auto"/>
        <w:ind w:left="1800" w:hanging="360"/>
        <w:rPr>
          <w:color w:val="000000"/>
        </w:rPr>
      </w:pPr>
      <w:r w:rsidDel="00000000" w:rsidR="00000000" w:rsidRPr="00000000">
        <w:rPr>
          <w:rtl w:val="0"/>
        </w:rPr>
        <w:t xml:space="preserve">The employee is informed of the suspension</w:t>
      </w:r>
    </w:p>
    <w:p w:rsidR="00000000" w:rsidDel="00000000" w:rsidP="00000000" w:rsidRDefault="00000000" w:rsidRPr="00000000" w14:paraId="0000000E">
      <w:pPr>
        <w:widowControl w:val="0"/>
        <w:numPr>
          <w:ilvl w:val="1"/>
          <w:numId w:val="1"/>
        </w:numPr>
        <w:spacing w:after="0" w:lineRule="auto"/>
        <w:ind w:left="1800" w:hanging="360"/>
        <w:rPr>
          <w:color w:val="000000"/>
        </w:rPr>
      </w:pPr>
      <w:r w:rsidDel="00000000" w:rsidR="00000000" w:rsidRPr="00000000">
        <w:rPr>
          <w:rtl w:val="0"/>
        </w:rPr>
        <w:t xml:space="preserve">The incident is documented, a copy of the report is given to the employee and a copy is place in the employee’s HR file</w:t>
      </w:r>
    </w:p>
    <w:p w:rsidR="00000000" w:rsidDel="00000000" w:rsidP="00000000" w:rsidRDefault="00000000" w:rsidRPr="00000000" w14:paraId="0000000F">
      <w:pPr>
        <w:widowControl w:val="0"/>
        <w:numPr>
          <w:ilvl w:val="1"/>
          <w:numId w:val="1"/>
        </w:numPr>
        <w:spacing w:after="0" w:lineRule="auto"/>
        <w:ind w:left="1800" w:hanging="360"/>
        <w:rPr>
          <w:color w:val="000000"/>
        </w:rPr>
      </w:pPr>
      <w:r w:rsidDel="00000000" w:rsidR="00000000" w:rsidRPr="00000000">
        <w:rPr>
          <w:rtl w:val="0"/>
        </w:rPr>
        <w:t xml:space="preserve">Advise the employee that further infraction may result in termination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offence: Termination</w:t>
      </w:r>
    </w:p>
    <w:p w:rsidR="00000000" w:rsidDel="00000000" w:rsidP="00000000" w:rsidRDefault="00000000" w:rsidRPr="00000000" w14:paraId="00000011">
      <w:pPr>
        <w:widowControl w:val="0"/>
        <w:numPr>
          <w:ilvl w:val="1"/>
          <w:numId w:val="1"/>
        </w:numPr>
        <w:spacing w:after="0" w:lineRule="auto"/>
        <w:ind w:left="1800" w:hanging="360"/>
        <w:rPr>
          <w:color w:val="000000"/>
        </w:rPr>
      </w:pPr>
      <w:r w:rsidDel="00000000" w:rsidR="00000000" w:rsidRPr="00000000">
        <w:rPr>
          <w:rtl w:val="0"/>
        </w:rPr>
        <w:t xml:space="preserve">The employee will be informed in writing of termination. The separation certificate and all monies owing shall be paid in accordance with ESA.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rtl w:val="0"/>
        </w:rPr>
        <w:t xml:space="preserve">Depending on the degree of the infraction, any or all above steps may be skipped or eliminated. The following are some examples that may lead to automatic suspension and/or dismissal:</w:t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1"/>
        </w:numPr>
        <w:spacing w:after="0" w:lineRule="auto"/>
        <w:ind w:left="1800" w:hanging="360"/>
        <w:rPr>
          <w:color w:val="000000"/>
        </w:rPr>
      </w:pPr>
      <w:r w:rsidDel="00000000" w:rsidR="00000000" w:rsidRPr="00000000">
        <w:rPr>
          <w:rtl w:val="0"/>
        </w:rPr>
        <w:t xml:space="preserve">Refusing to perform duties without just cause</w:t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1"/>
        </w:numPr>
        <w:spacing w:after="0" w:lineRule="auto"/>
        <w:ind w:left="1800" w:hanging="360"/>
        <w:rPr>
          <w:color w:val="000000"/>
        </w:rPr>
      </w:pPr>
      <w:r w:rsidDel="00000000" w:rsidR="00000000" w:rsidRPr="00000000">
        <w:rPr>
          <w:rtl w:val="0"/>
        </w:rPr>
        <w:t xml:space="preserve">Use of alcohol and/or drugs on duty, or reporting to work intoxicated</w:t>
      </w:r>
    </w:p>
    <w:p w:rsidR="00000000" w:rsidDel="00000000" w:rsidP="00000000" w:rsidRDefault="00000000" w:rsidRPr="00000000" w14:paraId="00000015">
      <w:pPr>
        <w:widowControl w:val="0"/>
        <w:numPr>
          <w:ilvl w:val="1"/>
          <w:numId w:val="1"/>
        </w:numPr>
        <w:spacing w:after="0" w:lineRule="auto"/>
        <w:ind w:left="1800" w:hanging="360"/>
        <w:rPr>
          <w:color w:val="000000"/>
        </w:rPr>
      </w:pPr>
      <w:r w:rsidDel="00000000" w:rsidR="00000000" w:rsidRPr="00000000">
        <w:rPr>
          <w:rtl w:val="0"/>
        </w:rPr>
        <w:t xml:space="preserve">Theft of property from the company or other staff members. Theft must be proven </w:t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1"/>
        </w:numPr>
        <w:spacing w:after="0" w:lineRule="auto"/>
        <w:ind w:left="1800" w:hanging="360"/>
        <w:rPr>
          <w:color w:val="000000"/>
        </w:rPr>
      </w:pPr>
      <w:r w:rsidDel="00000000" w:rsidR="00000000" w:rsidRPr="00000000">
        <w:rPr>
          <w:rtl w:val="0"/>
        </w:rPr>
        <w:t xml:space="preserve">Not reporting for duty and failing to notify supervisor/manager</w:t>
      </w:r>
    </w:p>
    <w:p w:rsidR="00000000" w:rsidDel="00000000" w:rsidP="00000000" w:rsidRDefault="00000000" w:rsidRPr="00000000" w14:paraId="00000017">
      <w:pPr>
        <w:widowControl w:val="0"/>
        <w:numPr>
          <w:ilvl w:val="1"/>
          <w:numId w:val="1"/>
        </w:numPr>
        <w:spacing w:after="0" w:lineRule="auto"/>
        <w:ind w:left="1800" w:hanging="360"/>
        <w:rPr>
          <w:color w:val="000000"/>
        </w:rPr>
      </w:pPr>
      <w:r w:rsidDel="00000000" w:rsidR="00000000" w:rsidRPr="00000000">
        <w:rPr>
          <w:rtl w:val="0"/>
        </w:rPr>
        <w:t xml:space="preserve">Physical and/or verbal abuse of a customer, co-worker, or any guest of the company</w:t>
      </w:r>
    </w:p>
    <w:p w:rsidR="00000000" w:rsidDel="00000000" w:rsidP="00000000" w:rsidRDefault="00000000" w:rsidRPr="00000000" w14:paraId="00000018">
      <w:pPr>
        <w:widowControl w:val="0"/>
        <w:spacing w:after="0" w:lineRule="auto"/>
        <w:ind w:left="18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Title"/>
        <w:jc w:val="left"/>
        <w:rPr>
          <w:rFonts w:ascii="Cambria" w:cs="Cambria" w:eastAsia="Cambria" w:hAnsi="Cambria"/>
          <w:color w:val="024731"/>
          <w:sz w:val="22"/>
          <w:szCs w:val="22"/>
          <w:u w:val="single"/>
        </w:rPr>
      </w:pPr>
      <w:bookmarkStart w:colFirst="0" w:colLast="0" w:name="_f7n6uribzq2l" w:id="1"/>
      <w:bookmarkEnd w:id="1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797" w:right="1797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10065"/>
      </w:tabs>
      <w:spacing w:after="0" w:before="0" w:line="240" w:lineRule="auto"/>
      <w:ind w:left="-1797" w:right="-1419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850886" cy="73533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0886" cy="7353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9498"/>
      </w:tabs>
      <w:spacing w:after="0" w:before="0" w:line="240" w:lineRule="auto"/>
      <w:ind w:left="0" w:right="-1419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4610100</wp:posOffset>
          </wp:positionH>
          <wp:positionV relativeFrom="paragraph">
            <wp:posOffset>-114299</wp:posOffset>
          </wp:positionV>
          <wp:extent cx="1943632" cy="435293"/>
          <wp:effectExtent b="0" l="0" r="0" t="0"/>
          <wp:wrapTopAndBottom distB="114300" distT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43632" cy="43529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spacing w:after="2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rFonts w:ascii="PT Sans" w:cs="PT Sans" w:eastAsia="PT Sans" w:hAnsi="PT Sans"/>
      <w:b w:val="1"/>
      <w:color w:val="024731"/>
      <w:sz w:val="44"/>
      <w:szCs w:val="44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