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/>
      </w:pPr>
      <w:bookmarkStart w:colFirst="0" w:colLast="0" w:name="_i58rwf7453t2" w:id="0"/>
      <w:bookmarkEnd w:id="0"/>
      <w:r w:rsidDel="00000000" w:rsidR="00000000" w:rsidRPr="00000000">
        <w:rPr>
          <w:rtl w:val="0"/>
        </w:rPr>
        <w:t xml:space="preserve">JUSTJUNK® Exit Interview Process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Stage One – Receive Resignation:</w:t>
      </w:r>
    </w:p>
    <w:p w:rsidR="00000000" w:rsidDel="00000000" w:rsidP="00000000" w:rsidRDefault="00000000" w:rsidRPr="00000000" w14:paraId="00000004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a) Management to get written confirmation of employee’s resignation and add to employee’s HR file  ** </w:t>
      </w:r>
      <w:r w:rsidDel="00000000" w:rsidR="00000000" w:rsidRPr="00000000">
        <w:rPr>
          <w:i w:val="1"/>
          <w:rtl w:val="0"/>
        </w:rPr>
        <w:t xml:space="preserve">template form available in HR Policy Manual **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Stage Two – Notice to Executive Team Member(s)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a) Management to document and inform Executive Team Member(s) of employee resignation</w:t>
      </w:r>
    </w:p>
    <w:p w:rsidR="00000000" w:rsidDel="00000000" w:rsidP="00000000" w:rsidRDefault="00000000" w:rsidRPr="00000000" w14:paraId="0000000A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Stage Three – Job Posting: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Rule="auto"/>
        <w:ind w:left="1080" w:hanging="360"/>
        <w:rPr>
          <w:i w:val="1"/>
          <w:color w:val="000000"/>
        </w:rPr>
      </w:pPr>
      <w:r w:rsidDel="00000000" w:rsidR="00000000" w:rsidRPr="00000000">
        <w:rPr>
          <w:rtl w:val="0"/>
        </w:rPr>
        <w:t xml:space="preserve">Management to review &amp; discuss with Executive Team Member(s) the ability to post a new position </w:t>
      </w:r>
      <w:r w:rsidDel="00000000" w:rsidR="00000000" w:rsidRPr="00000000">
        <w:rPr>
          <w:i w:val="1"/>
          <w:rtl w:val="0"/>
        </w:rPr>
        <w:t xml:space="preserve">** following the JustJunk New Hire Policy/Protocol **</w:t>
      </w:r>
    </w:p>
    <w:p w:rsidR="00000000" w:rsidDel="00000000" w:rsidP="00000000" w:rsidRDefault="00000000" w:rsidRPr="00000000" w14:paraId="0000000E">
      <w:pPr>
        <w:spacing w:after="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Stage Four – Exit Interview with Executive Team Member(s):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Setup a Exit Interview date/time with resigning employee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Exit Interview should be within one week prior to last day of work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Rule="auto"/>
        <w:ind w:left="1080" w:hanging="360"/>
        <w:rPr>
          <w:color w:val="000000"/>
        </w:rPr>
      </w:pPr>
      <w:bookmarkStart w:colFirst="0" w:colLast="0" w:name="_gjdgxs" w:id="1"/>
      <w:bookmarkEnd w:id="1"/>
      <w:r w:rsidDel="00000000" w:rsidR="00000000" w:rsidRPr="00000000">
        <w:rPr>
          <w:rtl w:val="0"/>
        </w:rPr>
        <w:t xml:space="preserve">Executive Team Member(s) to conduct interview with resigning employee with predetermined list of Questions – answers to be documented as reference source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Stage Five – Last day worked:</w:t>
      </w:r>
    </w:p>
    <w:p w:rsidR="00000000" w:rsidDel="00000000" w:rsidP="00000000" w:rsidRDefault="00000000" w:rsidRPr="00000000" w14:paraId="00000016">
      <w:pP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Management to schedule the resigning employee for an early shift on their last day of work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Management to schedule the last hour of the shift to meet and take care of all final details including: handing in all JUSTJUNK® property, verifying that all property and equipment is in good working order and final payment details (see stage six):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JUSTJUNK® property and equipment consists of but not limited to: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Computer &amp; power cords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Tablets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Cell phones &amp; chargers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Key fob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Door keys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Rule="auto"/>
        <w:ind w:left="1800" w:hanging="360"/>
        <w:rPr>
          <w:color w:val="000000"/>
        </w:rPr>
      </w:pPr>
      <w:r w:rsidDel="00000000" w:rsidR="00000000" w:rsidRPr="00000000">
        <w:rPr>
          <w:rtl w:val="0"/>
        </w:rPr>
        <w:t xml:space="preserve">Parking pass</w:t>
      </w:r>
    </w:p>
    <w:p w:rsidR="00000000" w:rsidDel="00000000" w:rsidP="00000000" w:rsidRDefault="00000000" w:rsidRPr="00000000" w14:paraId="0000002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Stage Six – Final Pay/ROE/Referral Letter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a) Management to inform employee that final payments (including all accrued/unpaid Vacation Pay) will be paid in the next scheduled pay period following the last day worked</w:t>
      </w:r>
    </w:p>
    <w:p w:rsidR="00000000" w:rsidDel="00000000" w:rsidP="00000000" w:rsidRDefault="00000000" w:rsidRPr="00000000" w14:paraId="00000028">
      <w:pPr>
        <w:spacing w:after="0" w:lineRule="auto"/>
        <w:ind w:left="720" w:firstLine="0"/>
        <w:rPr/>
      </w:pPr>
      <w:r w:rsidDel="00000000" w:rsidR="00000000" w:rsidRPr="00000000">
        <w:rPr>
          <w:rtl w:val="0"/>
        </w:rPr>
        <w:t xml:space="preserve">b) Management to inform employee that Records of Employment will be issued in accordance with Provincial ESA</w:t>
      </w:r>
    </w:p>
    <w:p w:rsidR="00000000" w:rsidDel="00000000" w:rsidP="00000000" w:rsidRDefault="00000000" w:rsidRPr="00000000" w14:paraId="00000029">
      <w:pPr>
        <w:spacing w:after="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  <w:t xml:space="preserve">c) Management to provide employee with a JUSTJUNK® Reference Letter – template form available </w:t>
      </w:r>
      <w:r w:rsidDel="00000000" w:rsidR="00000000" w:rsidRPr="00000000">
        <w:rPr>
          <w:i w:val="1"/>
          <w:rtl w:val="0"/>
        </w:rPr>
        <w:t xml:space="preserve">**Management may modify the letter to add any extra content to the letter that they deem fit **</w:t>
      </w:r>
    </w:p>
    <w:p w:rsidR="00000000" w:rsidDel="00000000" w:rsidP="00000000" w:rsidRDefault="00000000" w:rsidRPr="00000000" w14:paraId="0000002A">
      <w:pPr>
        <w:spacing w:after="0" w:lineRule="auto"/>
        <w:ind w:left="72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Stage Seven – HR File</w:t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Management to turn over HR file/contents over to HR Personnel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Rule="auto"/>
        <w:ind w:left="1080" w:hanging="360"/>
        <w:rPr>
          <w:color w:val="000000"/>
        </w:rPr>
      </w:pPr>
      <w:r w:rsidDel="00000000" w:rsidR="00000000" w:rsidRPr="00000000">
        <w:rPr>
          <w:rtl w:val="0"/>
        </w:rPr>
        <w:t xml:space="preserve">HR Pers. to direct deactivation of JUSTJUNK® assigned email &amp; JMS user name and passwords</w:t>
      </w:r>
    </w:p>
    <w:p w:rsidR="00000000" w:rsidDel="00000000" w:rsidP="00000000" w:rsidRDefault="00000000" w:rsidRPr="00000000" w14:paraId="0000002F">
      <w:pPr>
        <w:spacing w:after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Title"/>
        <w:rPr>
          <w:rFonts w:ascii="Cambria" w:cs="Cambria" w:eastAsia="Cambria" w:hAnsi="Cambria"/>
          <w:color w:val="024731"/>
          <w:sz w:val="22"/>
          <w:szCs w:val="22"/>
          <w:u w:val="single"/>
        </w:rPr>
      </w:pPr>
      <w:bookmarkStart w:colFirst="0" w:colLast="0" w:name="_nmjscg9mbuwq" w:id="2"/>
      <w:bookmarkEnd w:id="2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797" w:right="1797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10065"/>
      </w:tabs>
      <w:spacing w:after="0" w:before="0" w:line="240" w:lineRule="auto"/>
      <w:ind w:left="-1797" w:right="-1419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850886" cy="735330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50886" cy="7353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-1419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4610100</wp:posOffset>
          </wp:positionH>
          <wp:positionV relativeFrom="paragraph">
            <wp:posOffset>-114299</wp:posOffset>
          </wp:positionV>
          <wp:extent cx="1943632" cy="43529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632" cy="4352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spacing w:after="2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rFonts w:ascii="PT Sans" w:cs="PT Sans" w:eastAsia="PT Sans" w:hAnsi="PT Sans"/>
      <w:b w:val="1"/>
      <w:color w:val="024731"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